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97" w:rsidRDefault="00D63E97" w:rsidP="00D63E97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2F41B65F" wp14:editId="06FE19FB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20</w:t>
      </w:r>
    </w:p>
    <w:p w:rsidR="00D63E97" w:rsidRDefault="00D63E97" w:rsidP="00D63E97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Wyjazdy wakacyjne 2021r. </w:t>
      </w:r>
    </w:p>
    <w:p w:rsidR="00D63E97" w:rsidRPr="00360361" w:rsidRDefault="00D63E97" w:rsidP="00D63E97">
      <w:pPr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 dla Członków ZNP  Oddziału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w Żorach</w:t>
      </w:r>
      <w:r w:rsidRPr="00360361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 z Rodzinami</w:t>
      </w:r>
    </w:p>
    <w:p w:rsidR="00D63E97" w:rsidRPr="00360361" w:rsidRDefault="00D63E97" w:rsidP="00D63E97">
      <w:pPr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AUGUSTÓW 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szCs w:val="24"/>
          <w:lang w:eastAsia="pl-PL"/>
        </w:rPr>
        <w:br/>
      </w:r>
      <w:r w:rsidRPr="00360361">
        <w:rPr>
          <w:rFonts w:eastAsia="Times New Roman" w:cs="Times New Roman"/>
          <w:szCs w:val="24"/>
          <w:lang w:eastAsia="pl-PL"/>
        </w:rPr>
        <w:br/>
      </w:r>
    </w:p>
    <w:p w:rsidR="00D63E97" w:rsidRDefault="00D63E97" w:rsidP="00D63E97">
      <w:pPr>
        <w:numPr>
          <w:ilvl w:val="0"/>
          <w:numId w:val="1"/>
        </w:numPr>
        <w:ind w:left="66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u w:val="single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>Wyjazd - 18 lipca w godz. wieczornych  - powrót - 2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>5</w:t>
      </w:r>
      <w:r w:rsidRPr="0036036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lipca w godz. porannych – 50 os.</w:t>
      </w:r>
    </w:p>
    <w:p w:rsidR="00D63E97" w:rsidRPr="00360361" w:rsidRDefault="00D63E97" w:rsidP="00D63E97">
      <w:pPr>
        <w:numPr>
          <w:ilvl w:val="0"/>
          <w:numId w:val="1"/>
        </w:numPr>
        <w:ind w:left="66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u w:val="single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Wyjazd - 25 lipca w godz. wieczornych  – powrót -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>1</w:t>
      </w:r>
      <w:r w:rsidRPr="0036036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>sierpni</w:t>
      </w:r>
      <w:r w:rsidRPr="0036036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>a w godz. porannych – 50 os. 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Default="00D63E97" w:rsidP="00D63E97">
      <w:pPr>
        <w:contextualSpacing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U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bezpieczenie podczas wycieczki i przejazd nocny autokarem w obie strony oraz przejazdy organizowanych wycieczek  – pokry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te zostaną przez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Zarząd Oddziału ZNP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br/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Żorach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.</w:t>
      </w:r>
    </w:p>
    <w:p w:rsidR="00D63E97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Cena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760 zł  (bez  zniżki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związkowej</w:t>
      </w:r>
      <w:r w:rsidRPr="00360361">
        <w:rPr>
          <w:rFonts w:eastAsia="Times New Roman" w:cs="Times New Roman"/>
          <w:color w:val="000000"/>
          <w:szCs w:val="24"/>
          <w:lang w:eastAsia="pl-PL"/>
        </w:rPr>
        <w:t>)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obejmuje:</w:t>
      </w:r>
    </w:p>
    <w:p w:rsidR="00D63E97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6 pełnych dni pobytu z 5 noclegami w Kompleksie Hotelowym Logos – ZNP Augustów</w:t>
      </w:r>
    </w:p>
    <w:p w:rsidR="00D63E97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wyżywienie: HB -  6 śniadań i  6 obiadokolacji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Przy indywidualnym opłacaniu pobytu w Recepcji Hotelu Logos Augustów Członkowie ZNP otrzymają 100 zł zniżki z Zarządu Głównego ZNP  za pobyt dłuższy niż 3 dni lub 15 % zniżki ( w zależności co będzie korzystniejsze);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Dodatkowo Członkowie ZNP w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Żorach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otrzymają w Biurze ZNP w 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Żorach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po powrocie i okazaniu faktury pobytowej w Hotelu 100 zł (od Zarządu Oddziału ZNP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br/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 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Żorach</w:t>
      </w:r>
      <w:r w:rsidRPr="00360361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-</w:t>
      </w:r>
      <w:r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wg nowych przyjętych zasad  preferencyjnych  dla Członków ZNP)   </w:t>
      </w:r>
    </w:p>
    <w:p w:rsidR="00D63E97" w:rsidRPr="00360361" w:rsidRDefault="00D63E97" w:rsidP="00D63E97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W programie</w:t>
      </w:r>
      <w:r w:rsidRPr="00DC4D03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, podczas pobytu, 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zaplanowano</w:t>
      </w:r>
      <w:r w:rsidRPr="00360361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 zorganizowa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nie</w:t>
      </w:r>
      <w:r w:rsidRPr="00DC4D03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 wyciecz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e</w:t>
      </w:r>
      <w:r w:rsidRPr="00DC4D03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k objazdow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ych</w:t>
      </w:r>
      <w:r w:rsidRPr="00DC4D03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 po Ziemi Augustowskiej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 i Suwalszczyźnie spośród przedstawio</w:t>
      </w:r>
      <w:r w:rsidRPr="00DC4D03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nych poniżej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:</w:t>
      </w:r>
      <w:r w:rsidRPr="00360361">
        <w:rPr>
          <w:rFonts w:eastAsia="Times New Roman" w:cs="Times New Roman"/>
          <w:szCs w:val="24"/>
          <w:lang w:eastAsia="pl-PL"/>
        </w:rPr>
        <w:br/>
      </w:r>
    </w:p>
    <w:p w:rsidR="00D63E97" w:rsidRDefault="00D63E97" w:rsidP="00D63E97">
      <w:pPr>
        <w:numPr>
          <w:ilvl w:val="0"/>
          <w:numId w:val="2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przejażdżk</w:t>
      </w:r>
      <w:r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i</w:t>
      </w:r>
      <w:r w:rsidRPr="00360361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 Wigierską Kolejką Wąskotorową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z imprezą przy ognisku -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60361">
        <w:rPr>
          <w:rFonts w:eastAsia="Times New Roman" w:cs="Times New Roman"/>
          <w:color w:val="000000"/>
          <w:szCs w:val="24"/>
          <w:lang w:eastAsia="pl-PL"/>
        </w:rPr>
        <w:t>poczęstunek regionalny degustacja serów i lokalnych trunków w  Wiżajnach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</w:p>
    <w:p w:rsidR="00D63E97" w:rsidRDefault="00D63E97" w:rsidP="00D63E97">
      <w:pPr>
        <w:numPr>
          <w:ilvl w:val="0"/>
          <w:numId w:val="2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rejs statkiem Żeglugi Augustowskiej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360361">
        <w:rPr>
          <w:rFonts w:eastAsia="Times New Roman" w:cs="Times New Roman"/>
          <w:color w:val="000000"/>
          <w:szCs w:val="24"/>
          <w:lang w:eastAsia="pl-PL"/>
        </w:rPr>
        <w:t>do Studzienicznej i z powrotem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</w:p>
    <w:p w:rsidR="00D63E97" w:rsidRDefault="00D63E97" w:rsidP="00D63E97">
      <w:pPr>
        <w:numPr>
          <w:ilvl w:val="0"/>
          <w:numId w:val="2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wyjazd do </w:t>
      </w:r>
      <w:r w:rsidRPr="00360361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Studzieniczn</w:t>
      </w:r>
      <w:r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ej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- Sanktuarium Maryjne,</w:t>
      </w:r>
    </w:p>
    <w:p w:rsidR="00D63E97" w:rsidRDefault="00D63E97" w:rsidP="00D63E97">
      <w:pPr>
        <w:numPr>
          <w:ilvl w:val="0"/>
          <w:numId w:val="2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rejs po </w:t>
      </w:r>
      <w:r w:rsidRPr="00360361">
        <w:rPr>
          <w:rFonts w:eastAsia="Times New Roman" w:cs="Times New Roman"/>
          <w:b/>
          <w:color w:val="000000"/>
          <w:szCs w:val="24"/>
          <w:u w:val="single"/>
          <w:lang w:eastAsia="pl-PL"/>
        </w:rPr>
        <w:t>Kana</w:t>
      </w:r>
      <w:r>
        <w:rPr>
          <w:rFonts w:eastAsia="Times New Roman" w:cs="Times New Roman"/>
          <w:b/>
          <w:color w:val="000000"/>
          <w:szCs w:val="24"/>
          <w:u w:val="single"/>
          <w:lang w:eastAsia="pl-PL"/>
        </w:rPr>
        <w:t>le</w:t>
      </w:r>
      <w:r w:rsidRPr="00360361"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 Augustowski</w:t>
      </w:r>
      <w:r>
        <w:rPr>
          <w:rFonts w:eastAsia="Times New Roman" w:cs="Times New Roman"/>
          <w:b/>
          <w:color w:val="000000"/>
          <w:szCs w:val="24"/>
          <w:u w:val="single"/>
          <w:lang w:eastAsia="pl-PL"/>
        </w:rPr>
        <w:t>m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jako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unikatow</w:t>
      </w:r>
      <w:r>
        <w:rPr>
          <w:rFonts w:eastAsia="Times New Roman" w:cs="Times New Roman"/>
          <w:color w:val="000000"/>
          <w:szCs w:val="24"/>
          <w:lang w:eastAsia="pl-PL"/>
        </w:rPr>
        <w:t>ym,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w skali europejskiej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dzie</w:t>
      </w:r>
      <w:r>
        <w:rPr>
          <w:rFonts w:eastAsia="Times New Roman" w:cs="Times New Roman"/>
          <w:color w:val="000000"/>
          <w:szCs w:val="24"/>
          <w:lang w:eastAsia="pl-PL"/>
        </w:rPr>
        <w:t>le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budownictwa wodnego z pierwszej połowy XIX wieku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</w:p>
    <w:p w:rsidR="00D63E97" w:rsidRPr="003143AF" w:rsidRDefault="00D63E97" w:rsidP="00D63E97">
      <w:pPr>
        <w:numPr>
          <w:ilvl w:val="0"/>
          <w:numId w:val="2"/>
        </w:numPr>
        <w:contextualSpacing w:val="0"/>
        <w:textAlignment w:val="baseline"/>
        <w:rPr>
          <w:rFonts w:eastAsia="Times New Roman" w:cs="Times New Roman"/>
          <w:b/>
          <w:color w:val="000000"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zwiedzanie </w:t>
      </w:r>
      <w:r w:rsidRPr="00360361">
        <w:rPr>
          <w:rFonts w:eastAsia="Times New Roman" w:cs="Times New Roman"/>
          <w:b/>
          <w:color w:val="000000"/>
          <w:szCs w:val="24"/>
          <w:u w:val="single"/>
          <w:lang w:eastAsia="pl-PL"/>
        </w:rPr>
        <w:t>Muzeum Kanału Augustowskiego</w:t>
      </w:r>
      <w:r>
        <w:rPr>
          <w:rFonts w:eastAsia="Times New Roman" w:cs="Times New Roman"/>
          <w:b/>
          <w:color w:val="000000"/>
          <w:szCs w:val="24"/>
          <w:u w:val="single"/>
          <w:lang w:eastAsia="pl-PL"/>
        </w:rPr>
        <w:t>, zwiedzanie Augustowa</w:t>
      </w:r>
    </w:p>
    <w:p w:rsidR="00D63E97" w:rsidRPr="00360361" w:rsidRDefault="00D63E97" w:rsidP="00D63E97">
      <w:pPr>
        <w:numPr>
          <w:ilvl w:val="0"/>
          <w:numId w:val="3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Sejny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– miasto mniejszości litewskiej na kresach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  <w:r w:rsidRPr="00360361">
        <w:rPr>
          <w:rFonts w:eastAsia="Times New Roman" w:cs="Times New Roman"/>
          <w:color w:val="000000"/>
          <w:szCs w:val="24"/>
          <w:lang w:eastAsia="pl-PL"/>
        </w:rPr>
        <w:t>ze sławną barokową Bazyliką pod wezwaniem Nawiedzenia Najświętszej Marii Panny</w:t>
      </w:r>
      <w:r>
        <w:rPr>
          <w:rFonts w:eastAsia="Times New Roman" w:cs="Times New Roman"/>
          <w:color w:val="000000"/>
          <w:szCs w:val="24"/>
          <w:lang w:eastAsia="pl-PL"/>
        </w:rPr>
        <w:t>, gdzie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bocznej kaplicy znajduje się bezcenny zabytek </w:t>
      </w:r>
      <w:r>
        <w:rPr>
          <w:rFonts w:eastAsia="Times New Roman" w:cs="Times New Roman"/>
          <w:color w:val="000000"/>
          <w:szCs w:val="24"/>
          <w:lang w:eastAsia="pl-PL"/>
        </w:rPr>
        <w:t>ruchomy – tzw. Madonna Szafkowa,</w:t>
      </w:r>
    </w:p>
    <w:p w:rsidR="00D63E97" w:rsidRPr="00360361" w:rsidRDefault="00D63E97" w:rsidP="00D63E97">
      <w:pPr>
        <w:ind w:left="12" w:firstLine="708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color w:val="000000"/>
          <w:szCs w:val="24"/>
          <w:lang w:eastAsia="pl-PL"/>
        </w:rPr>
        <w:t>- Synagoga Puńsk:</w:t>
      </w:r>
    </w:p>
    <w:p w:rsidR="00D63E97" w:rsidRDefault="00D63E97" w:rsidP="00D63E97">
      <w:pPr>
        <w:ind w:left="708" w:firstLine="12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color w:val="000000"/>
          <w:szCs w:val="24"/>
          <w:lang w:eastAsia="pl-PL"/>
        </w:rPr>
        <w:lastRenderedPageBreak/>
        <w:t>- Muzeum Regionalne oraz skansen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Wigry </w:t>
      </w:r>
      <w:r w:rsidRPr="00903B32">
        <w:rPr>
          <w:rFonts w:eastAsia="Times New Roman" w:cs="Times New Roman"/>
          <w:color w:val="000000"/>
          <w:szCs w:val="24"/>
          <w:lang w:eastAsia="pl-PL"/>
        </w:rPr>
        <w:t xml:space="preserve">- wieś z zespołem klasztornym </w:t>
      </w:r>
      <w:r>
        <w:rPr>
          <w:rFonts w:eastAsia="Times New Roman" w:cs="Times New Roman"/>
          <w:color w:val="000000"/>
          <w:szCs w:val="24"/>
          <w:lang w:eastAsia="pl-PL"/>
        </w:rPr>
        <w:t>k</w:t>
      </w:r>
      <w:r w:rsidRPr="00903B32">
        <w:rPr>
          <w:rFonts w:eastAsia="Times New Roman" w:cs="Times New Roman"/>
          <w:color w:val="000000"/>
          <w:szCs w:val="24"/>
          <w:lang w:eastAsia="pl-PL"/>
        </w:rPr>
        <w:t xml:space="preserve">amedułów położonym malowniczo </w:t>
      </w:r>
      <w:r>
        <w:rPr>
          <w:rFonts w:eastAsia="Times New Roman" w:cs="Times New Roman"/>
          <w:color w:val="000000"/>
          <w:szCs w:val="24"/>
          <w:lang w:eastAsia="pl-PL"/>
        </w:rPr>
        <w:br/>
      </w:r>
      <w:r w:rsidRPr="00903B32">
        <w:rPr>
          <w:rFonts w:eastAsia="Times New Roman" w:cs="Times New Roman"/>
          <w:color w:val="000000"/>
          <w:szCs w:val="24"/>
          <w:lang w:eastAsia="pl-PL"/>
        </w:rPr>
        <w:t xml:space="preserve">na wzgórzu </w:t>
      </w:r>
      <w:r>
        <w:rPr>
          <w:rFonts w:eastAsia="Times New Roman" w:cs="Times New Roman"/>
          <w:color w:val="000000"/>
          <w:szCs w:val="24"/>
          <w:lang w:eastAsia="pl-PL"/>
        </w:rPr>
        <w:t>nad jeziorem Wigry z XVII wieku,</w:t>
      </w:r>
      <w:r w:rsidRPr="00903B32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Suwałki -  </w:t>
      </w:r>
      <w:r w:rsidRPr="00903B32">
        <w:rPr>
          <w:rFonts w:eastAsia="Times New Roman" w:cs="Times New Roman"/>
          <w:color w:val="000000"/>
          <w:szCs w:val="24"/>
          <w:lang w:eastAsia="pl-PL"/>
        </w:rPr>
        <w:t>miasto złożone w XVII przez kamedułów, położone nad rzeką Czarną Hańczą, najbardziej wysunięte na północy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wschód miasto w Polsce,</w:t>
      </w:r>
      <w:r w:rsidRPr="00903B32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Pr="00903B32">
        <w:rPr>
          <w:rFonts w:eastAsia="Times New Roman" w:cs="Times New Roman"/>
          <w:color w:val="000000"/>
          <w:szCs w:val="24"/>
          <w:lang w:eastAsia="pl-PL"/>
        </w:rPr>
        <w:t xml:space="preserve"> Suwałkach urodziła się i spędziła dzieciństwo Maria Konopnicka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punkt widokowy w Smolnikach,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proofErr w:type="spellStart"/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>Trójstyk</w:t>
      </w:r>
      <w:proofErr w:type="spellEnd"/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Graniczny – Polska, Litwa i Rosja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Wiżajny </w:t>
      </w:r>
      <w:r w:rsidRPr="00903B32">
        <w:rPr>
          <w:rFonts w:eastAsia="Times New Roman" w:cs="Times New Roman"/>
          <w:color w:val="000000"/>
          <w:szCs w:val="24"/>
          <w:lang w:eastAsia="pl-PL"/>
        </w:rPr>
        <w:t>– gmina rozsławiona dzięki produkcji serów podpuszczkowych będących produktem tradycyjnym z aspiracjami na rejestrację w Unijnych Certyfikatach Jakościowych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903B32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>Supraśl</w:t>
      </w:r>
      <w:r w:rsidRPr="00903B32">
        <w:rPr>
          <w:rFonts w:eastAsia="Times New Roman" w:cs="Times New Roman"/>
          <w:color w:val="000000"/>
          <w:szCs w:val="24"/>
          <w:lang w:eastAsia="pl-PL"/>
        </w:rPr>
        <w:t xml:space="preserve"> - Klasztor Męski Zwiastowania Najświętszej Marii Panny - budowla łączy </w:t>
      </w:r>
      <w:r w:rsidRPr="00903B32">
        <w:rPr>
          <w:rFonts w:eastAsia="Times New Roman" w:cs="Times New Roman"/>
          <w:color w:val="000000"/>
          <w:szCs w:val="24"/>
          <w:lang w:eastAsia="pl-PL"/>
        </w:rPr>
        <w:br/>
        <w:t>w sobie elementy stylu bizantyjskiego i gotyckiego, jest niezwykle ciekawym przykładem obronnej architektury sakralnej XVI w.,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Muzeum Ikon w Supraślu </w:t>
      </w:r>
      <w:r w:rsidRPr="00903B32">
        <w:rPr>
          <w:rFonts w:eastAsia="Times New Roman" w:cs="Times New Roman"/>
          <w:color w:val="000000"/>
          <w:szCs w:val="24"/>
          <w:lang w:eastAsia="pl-PL"/>
        </w:rPr>
        <w:t xml:space="preserve">– jest częścią Pałacu Archimandrytów, dysponuje jedną </w:t>
      </w:r>
      <w:r w:rsidRPr="00903B32">
        <w:rPr>
          <w:rFonts w:eastAsia="Times New Roman" w:cs="Times New Roman"/>
          <w:color w:val="000000"/>
          <w:szCs w:val="24"/>
          <w:lang w:eastAsia="pl-PL"/>
        </w:rPr>
        <w:br/>
        <w:t>z najbogatszych w Polsce kolekcji ikon z XVIII, XIX i XX wieku,</w:t>
      </w:r>
    </w:p>
    <w:p w:rsidR="00D63E97" w:rsidRPr="00903B32" w:rsidRDefault="00D63E97" w:rsidP="00D63E97">
      <w:pPr>
        <w:pStyle w:val="Akapitzlist"/>
        <w:numPr>
          <w:ilvl w:val="0"/>
          <w:numId w:val="7"/>
        </w:numPr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Bohonik:</w:t>
      </w:r>
      <w:r w:rsidRPr="00903B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</w:p>
    <w:p w:rsidR="00D63E97" w:rsidRDefault="00D63E97" w:rsidP="00D63E97">
      <w:pPr>
        <w:pStyle w:val="Akapitzlist"/>
        <w:contextualSpacing w:val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- </w:t>
      </w:r>
      <w:r w:rsidRPr="00903B32">
        <w:rPr>
          <w:rFonts w:eastAsia="Times New Roman" w:cs="Times New Roman"/>
          <w:color w:val="000000"/>
          <w:szCs w:val="24"/>
          <w:lang w:eastAsia="pl-PL"/>
        </w:rPr>
        <w:t>meczet z II poł. XIX w,  drewniana  budowla  ,  zabytek kultury narodowej,</w:t>
      </w:r>
    </w:p>
    <w:p w:rsidR="00D63E97" w:rsidRPr="00360361" w:rsidRDefault="00D63E97" w:rsidP="00D63E97">
      <w:pPr>
        <w:pStyle w:val="Akapitzlist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-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360361">
        <w:rPr>
          <w:rFonts w:eastAsia="Times New Roman" w:cs="Times New Roman"/>
          <w:color w:val="000000"/>
          <w:szCs w:val="24"/>
          <w:lang w:eastAsia="pl-PL"/>
        </w:rPr>
        <w:t>mizar</w:t>
      </w:r>
      <w:proofErr w:type="spellEnd"/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– największy, istniejący od trzech wieków i nadal czynny cmentarz muzułmański w Polsce</w:t>
      </w:r>
      <w:r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D63E97" w:rsidRPr="00360361" w:rsidRDefault="00D63E97" w:rsidP="00D63E97">
      <w:pPr>
        <w:numPr>
          <w:ilvl w:val="0"/>
          <w:numId w:val="4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Sokółka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: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</w:p>
    <w:p w:rsidR="00D63E97" w:rsidRPr="00360361" w:rsidRDefault="00D63E97" w:rsidP="00D63E97">
      <w:pPr>
        <w:ind w:firstLine="708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- </w:t>
      </w:r>
      <w:r w:rsidRPr="00360361">
        <w:rPr>
          <w:rFonts w:eastAsia="Times New Roman" w:cs="Times New Roman"/>
          <w:color w:val="000000"/>
          <w:szCs w:val="24"/>
          <w:lang w:eastAsia="pl-PL"/>
        </w:rPr>
        <w:t>rynek miejski z rozplanowaniem ulic z XVI-XVII w.,</w:t>
      </w:r>
    </w:p>
    <w:p w:rsidR="00D63E97" w:rsidRPr="00360361" w:rsidRDefault="00D63E97" w:rsidP="00D63E97">
      <w:pPr>
        <w:ind w:left="720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-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muzeum Ziemi Sokólskiej,  w którym znajduje się  stała wystawa poświęcona osadnictwu tata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rskiemu i dziejom 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Sokólszczyzny</w:t>
      </w:r>
      <w:proofErr w:type="spellEnd"/>
      <w:r>
        <w:rPr>
          <w:rFonts w:eastAsia="Times New Roman" w:cs="Times New Roman"/>
          <w:color w:val="000000"/>
          <w:szCs w:val="24"/>
          <w:lang w:eastAsia="pl-PL"/>
        </w:rPr>
        <w:t>,</w:t>
      </w:r>
    </w:p>
    <w:p w:rsidR="00D63E97" w:rsidRPr="00360361" w:rsidRDefault="00D63E97" w:rsidP="00D63E97">
      <w:pPr>
        <w:numPr>
          <w:ilvl w:val="0"/>
          <w:numId w:val="5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Tykocin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:</w:t>
      </w:r>
      <w:r w:rsidRPr="00360361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D63E97" w:rsidRPr="00360361" w:rsidRDefault="00D63E97" w:rsidP="00D63E97">
      <w:pPr>
        <w:ind w:left="720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-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s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ynagoga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druga co do wielkości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najstarsza synagoga w Polsce, zbudowana w XVII wieku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360361">
        <w:rPr>
          <w:rFonts w:eastAsia="Times New Roman" w:cs="Times New Roman"/>
          <w:color w:val="000000"/>
          <w:szCs w:val="24"/>
          <w:lang w:eastAsia="pl-PL"/>
        </w:rPr>
        <w:t> </w:t>
      </w:r>
      <w:r>
        <w:rPr>
          <w:rFonts w:eastAsia="Times New Roman" w:cs="Times New Roman"/>
          <w:color w:val="000000"/>
          <w:szCs w:val="24"/>
          <w:lang w:eastAsia="pl-PL"/>
        </w:rPr>
        <w:t>m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urowany budynek wzniesiony na planie kwadratu w stylu barokowym </w:t>
      </w:r>
      <w:r>
        <w:rPr>
          <w:rFonts w:eastAsia="Times New Roman" w:cs="Times New Roman"/>
          <w:color w:val="000000"/>
          <w:szCs w:val="24"/>
          <w:lang w:eastAsia="pl-PL"/>
        </w:rPr>
        <w:br/>
      </w:r>
      <w:r w:rsidRPr="00360361">
        <w:rPr>
          <w:rFonts w:eastAsia="Times New Roman" w:cs="Times New Roman"/>
          <w:color w:val="000000"/>
          <w:szCs w:val="24"/>
          <w:lang w:eastAsia="pl-PL"/>
        </w:rPr>
        <w:t>z licznym</w:t>
      </w:r>
      <w:r>
        <w:rPr>
          <w:rFonts w:eastAsia="Times New Roman" w:cs="Times New Roman"/>
          <w:color w:val="000000"/>
          <w:szCs w:val="24"/>
          <w:lang w:eastAsia="pl-PL"/>
        </w:rPr>
        <w:t>i elementami późnorenesansowymi,</w:t>
      </w:r>
    </w:p>
    <w:p w:rsidR="00D63E97" w:rsidRPr="00360361" w:rsidRDefault="00D63E97" w:rsidP="00D63E97">
      <w:pPr>
        <w:ind w:left="708" w:firstLine="12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-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Kościół Trójcy Przenajświętszej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barokowy kościół oraz zespół klasztorny </w:t>
      </w:r>
      <w:proofErr w:type="spellStart"/>
      <w:r w:rsidRPr="00360361">
        <w:rPr>
          <w:rFonts w:eastAsia="Times New Roman" w:cs="Times New Roman"/>
          <w:color w:val="000000"/>
          <w:szCs w:val="24"/>
          <w:lang w:eastAsia="pl-PL"/>
        </w:rPr>
        <w:t>pomisjonarski</w:t>
      </w:r>
      <w:proofErr w:type="spellEnd"/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fundacji Jana  Kleme</w:t>
      </w:r>
      <w:r>
        <w:rPr>
          <w:rFonts w:eastAsia="Times New Roman" w:cs="Times New Roman"/>
          <w:color w:val="000000"/>
          <w:szCs w:val="24"/>
          <w:lang w:eastAsia="pl-PL"/>
        </w:rPr>
        <w:t>nsa  Branickiego z XVIII wieku,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</w:p>
    <w:p w:rsidR="00D63E97" w:rsidRPr="00360361" w:rsidRDefault="00D63E97" w:rsidP="00D63E97">
      <w:pPr>
        <w:ind w:firstLine="708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-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Plac Stefana Czarnieckiego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w Tykocinie to dawny Nowy Rynek,</w:t>
      </w:r>
      <w:r w:rsidRPr="00360361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proofErr w:type="spellStart"/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Choroszcza</w:t>
      </w:r>
      <w:proofErr w:type="spellEnd"/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-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Muzeum Wnętrz Pałacowych  </w:t>
      </w:r>
      <w:r w:rsidRPr="00360361">
        <w:rPr>
          <w:rFonts w:eastAsia="Times New Roman" w:cs="Times New Roman"/>
          <w:color w:val="000000"/>
          <w:szCs w:val="24"/>
          <w:lang w:eastAsia="pl-PL"/>
        </w:rPr>
        <w:t>mieści  się  w dawnej letniej  rezydencji Pałacu Branickich, posiada stałą ekspozycję wnętrz p</w:t>
      </w:r>
      <w:r>
        <w:rPr>
          <w:rFonts w:eastAsia="Times New Roman" w:cs="Times New Roman"/>
          <w:color w:val="000000"/>
          <w:szCs w:val="24"/>
          <w:lang w:eastAsia="pl-PL"/>
        </w:rPr>
        <w:t>ałacowych z  XVIII i XIX wieku,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Ciechanowiec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-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Skansen w Ciechanowcu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to część Muzeum R</w:t>
      </w:r>
      <w:r>
        <w:rPr>
          <w:rFonts w:eastAsia="Times New Roman" w:cs="Times New Roman"/>
          <w:color w:val="000000"/>
          <w:szCs w:val="24"/>
          <w:lang w:eastAsia="pl-PL"/>
        </w:rPr>
        <w:t>olnictwa im. ks. Kluka, s</w:t>
      </w:r>
      <w:r w:rsidRPr="00360361">
        <w:rPr>
          <w:rFonts w:eastAsia="Times New Roman" w:cs="Times New Roman"/>
          <w:color w:val="000000"/>
          <w:szCs w:val="24"/>
          <w:lang w:eastAsia="pl-PL"/>
        </w:rPr>
        <w:t>iedziba skansenu mieści się w uroczy</w:t>
      </w:r>
      <w:r>
        <w:rPr>
          <w:rFonts w:eastAsia="Times New Roman" w:cs="Times New Roman"/>
          <w:color w:val="000000"/>
          <w:szCs w:val="24"/>
          <w:lang w:eastAsia="pl-PL"/>
        </w:rPr>
        <w:t>m dworku obok muzealnego pałacu,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na terenie s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kansenu znajduje się ponad 40 zabytkowych obiektów z pogranicza Podlasia </w:t>
      </w:r>
      <w:r>
        <w:rPr>
          <w:rFonts w:eastAsia="Times New Roman" w:cs="Times New Roman"/>
          <w:color w:val="000000"/>
          <w:szCs w:val="24"/>
          <w:lang w:eastAsia="pl-PL"/>
        </w:rPr>
        <w:br/>
        <w:t>i Mazowsza,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zobaczyć tu można</w:t>
      </w: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 tradycyjne chaty, stodoły, obory, spichlerze, kuźnię, wiatrak koźla</w:t>
      </w:r>
      <w:r>
        <w:rPr>
          <w:rFonts w:eastAsia="Times New Roman" w:cs="Times New Roman"/>
          <w:color w:val="000000"/>
          <w:szCs w:val="24"/>
          <w:lang w:eastAsia="pl-PL"/>
        </w:rPr>
        <w:t>k, gajówkę czy dworek myśliwski,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Wigierski Park Narodowy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Muzeum Wigier w Starym Folwarku, 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Klasztor Pokamedulski w Wigrach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Suwalski Park Krajobrazowy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Cisowa Góra,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Smolniki (w tym p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unkt widokowy „Pan Tadeusz”), 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proofErr w:type="spellStart"/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Turtul</w:t>
      </w:r>
      <w:proofErr w:type="spellEnd"/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– punkt widokowy i zabytkowy młyn wodny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</w:p>
    <w:p w:rsidR="00D63E97" w:rsidRPr="00360361" w:rsidRDefault="00D63E97" w:rsidP="00D63E97">
      <w:pPr>
        <w:numPr>
          <w:ilvl w:val="0"/>
          <w:numId w:val="6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Wypad do Gołdapi: </w:t>
      </w:r>
    </w:p>
    <w:p w:rsidR="00D63E97" w:rsidRPr="00360361" w:rsidRDefault="00D63E97" w:rsidP="00D63E97">
      <w:pPr>
        <w:ind w:firstLine="708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color w:val="000000"/>
          <w:szCs w:val="24"/>
          <w:lang w:eastAsia="pl-PL"/>
        </w:rPr>
        <w:t xml:space="preserve">- </w:t>
      </w: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ijalnia wód mineralnych i leczniczych „Zdrój”, </w:t>
      </w:r>
    </w:p>
    <w:p w:rsidR="00D63E97" w:rsidRPr="00360361" w:rsidRDefault="00D63E97" w:rsidP="00D63E97">
      <w:pPr>
        <w:ind w:left="708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- Park Zdrojowy nad jeziorem Gołdap, tężnie, </w:t>
      </w:r>
    </w:p>
    <w:p w:rsidR="00D63E97" w:rsidRPr="00360361" w:rsidRDefault="00D63E97" w:rsidP="00D63E97">
      <w:pPr>
        <w:ind w:left="708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- Piękna Góra – całoroczna krzesełkowa kolej linowa, unikatowa kawiarnia obrotowa na szczycie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</w:p>
    <w:p w:rsidR="00D63E97" w:rsidRPr="00360361" w:rsidRDefault="00D63E97" w:rsidP="00D63E97">
      <w:pPr>
        <w:ind w:firstLine="708"/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- Stańczyki – zabytkowe wiadukty kolejowe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b/>
          <w:szCs w:val="24"/>
          <w:lang w:eastAsia="pl-PL"/>
        </w:rPr>
      </w:pPr>
      <w:r w:rsidRPr="00360361">
        <w:rPr>
          <w:rFonts w:eastAsia="Times New Roman" w:cs="Times New Roman"/>
          <w:b/>
          <w:color w:val="000000"/>
          <w:sz w:val="28"/>
          <w:szCs w:val="28"/>
          <w:lang w:eastAsia="pl-PL"/>
        </w:rPr>
        <w:t>Bilety wstępu do zwiedzanych obiektów pokrywają uczestnicy we własnym zakresie.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color w:val="C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C00000"/>
          <w:szCs w:val="24"/>
          <w:lang w:eastAsia="pl-PL"/>
        </w:rPr>
        <w:t>Szczegółową propozycję  planu pobytu i wybranych atrakcji wraz z cenami biletów wstępu  prześlemy po uzgodnieniach w późniejszym terminie. 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Zapisy chętnych wraz z podaniem danych do ubezpieczenia (imię, nazwisko,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nr telefonu, PESEL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) prosimy kierować do 31 maja  pod adres:  </w:t>
      </w:r>
      <w:hyperlink r:id="rId7" w:history="1">
        <w:r w:rsidRPr="00360361">
          <w:rPr>
            <w:rStyle w:val="Hipercze"/>
            <w:rFonts w:eastAsia="Times New Roman" w:cs="Times New Roman"/>
            <w:b/>
            <w:bCs/>
            <w:szCs w:val="24"/>
            <w:lang w:eastAsia="pl-PL"/>
          </w:rPr>
          <w:t>zoryznp@</w:t>
        </w:r>
        <w:r w:rsidRPr="00360361">
          <w:rPr>
            <w:rStyle w:val="Hipercze"/>
            <w:rFonts w:eastAsia="Times New Roman" w:cs="Times New Roman"/>
            <w:b/>
            <w:szCs w:val="24"/>
            <w:lang w:eastAsia="pl-PL"/>
          </w:rPr>
          <w:t>gmail.com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W razie pytań prosimy o kontakt telefoniczny-  </w:t>
      </w:r>
      <w:r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725 292 807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Default="00D63E97" w:rsidP="00D63E97">
      <w:pPr>
        <w:contextualSpacing w:val="0"/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Potwierdzeniem rezerwacji miejsca na przejazd  autokarem  b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ędzie przyjmowana wpłata 200 zł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tylko gotówką  w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b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iurze ZNP w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Żorach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po wcześniejszym telefonicznym umówieniu się 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– 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do</w:t>
      </w:r>
      <w:r w:rsidRPr="00360361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 dni</w:t>
      </w:r>
      <w:r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a</w:t>
      </w:r>
      <w:r w:rsidRPr="00360361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 31 maja br. (poniedziałek) w godz. 8.00-15.00</w:t>
      </w:r>
      <w:r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.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Wpłata ta będzie pokryciem części kosztów pobytu. 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W przypadku rezygnacji  z wyj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azdu,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 po wpłaceniu za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datku,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należy bezzwłocznie zawiadomić o tym fakcie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b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iuro ZNP w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Żorach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pisząc na e-maila: zoryznp@gmail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.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com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lub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dzwoniąc na nr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tel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efonu: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725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-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292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-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807 oraz  wskazać inną osobę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,  która chciałaby skorzystać z wyjazdu. </w:t>
      </w:r>
    </w:p>
    <w:p w:rsidR="00D63E97" w:rsidRDefault="00D63E97" w:rsidP="00D63E97">
      <w:pPr>
        <w:contextualSpacing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W przeciwnym wypadku za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datek zostanie przekazany</w:t>
      </w: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przewoźnikowi na poczet niewykorzystanego miejsca przewozowego.  </w:t>
      </w:r>
    </w:p>
    <w:p w:rsidR="00D63E97" w:rsidRDefault="00D63E97" w:rsidP="00D63E97">
      <w:pPr>
        <w:contextualSpacing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D63E97" w:rsidRDefault="00D63E97" w:rsidP="00D63E97">
      <w:pPr>
        <w:contextualSpacing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D63E97" w:rsidRDefault="00D63E97" w:rsidP="00D63E97">
      <w:pPr>
        <w:contextualSpacing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4"/>
          <w:lang w:eastAsia="pl-PL"/>
        </w:rPr>
        <w:t>Prezes Oddziału ZNP w Żorach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Ilona Witala-Sługa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</w:p>
    <w:p w:rsidR="00D63E97" w:rsidRPr="00360361" w:rsidRDefault="00D63E97" w:rsidP="00D63E97">
      <w:pPr>
        <w:contextualSpacing w:val="0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D63E97" w:rsidRPr="00360361" w:rsidRDefault="00D63E97" w:rsidP="00D63E97">
      <w:pPr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60361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</w:p>
    <w:p w:rsidR="00D63E97" w:rsidRDefault="00D63E97" w:rsidP="00D63E97">
      <w:r w:rsidRPr="00360361">
        <w:rPr>
          <w:rFonts w:eastAsia="Times New Roman" w:cs="Times New Roman"/>
          <w:szCs w:val="24"/>
          <w:lang w:eastAsia="pl-PL"/>
        </w:rPr>
        <w:br/>
      </w:r>
      <w:r w:rsidRPr="00360361">
        <w:rPr>
          <w:rFonts w:eastAsia="Times New Roman" w:cs="Times New Roman"/>
          <w:szCs w:val="24"/>
          <w:lang w:eastAsia="pl-PL"/>
        </w:rPr>
        <w:br/>
      </w:r>
    </w:p>
    <w:p w:rsidR="00D63E97" w:rsidRDefault="00D63E97" w:rsidP="00D63E97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63E97" w:rsidRDefault="00D63E97" w:rsidP="00D63E97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</w:p>
    <w:p w:rsidR="00D63E97" w:rsidRPr="0041107C" w:rsidRDefault="00D63E97" w:rsidP="00D63E97">
      <w:pPr>
        <w:pStyle w:val="NormalnyWeb"/>
        <w:shd w:val="clear" w:color="auto" w:fill="FFFFFF"/>
        <w:rPr>
          <w:rFonts w:ascii="Calibra" w:hAnsi="Calibra"/>
          <w:sz w:val="23"/>
          <w:szCs w:val="23"/>
        </w:rPr>
      </w:pPr>
      <w:r>
        <w:rPr>
          <w:rFonts w:ascii="Calibra" w:hAnsi="Calibra"/>
          <w:color w:val="000000"/>
          <w:sz w:val="23"/>
          <w:szCs w:val="23"/>
        </w:rPr>
        <w:t> </w:t>
      </w:r>
    </w:p>
    <w:p w:rsidR="00D63E97" w:rsidRDefault="00D63E97" w:rsidP="00D63E97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b/>
          <w:bCs/>
          <w:color w:val="FF0000"/>
          <w:sz w:val="23"/>
          <w:szCs w:val="23"/>
        </w:rPr>
        <w:t> </w:t>
      </w:r>
    </w:p>
    <w:p w:rsidR="00D63E97" w:rsidRDefault="00D63E97" w:rsidP="00D63E97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63E97" w:rsidRDefault="00D63E97" w:rsidP="00D63E97"/>
    <w:p w:rsidR="00D63E97" w:rsidRDefault="00D63E97" w:rsidP="00D63E97"/>
    <w:p w:rsidR="00D63E97" w:rsidRDefault="00D63E97" w:rsidP="00D63E97"/>
    <w:p w:rsidR="00D63E97" w:rsidRDefault="00D63E97" w:rsidP="00D63E97"/>
    <w:p w:rsidR="004A7AC9" w:rsidRDefault="004A7AC9"/>
    <w:sectPr w:rsidR="004A7AC9" w:rsidSect="0053421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F74"/>
    <w:multiLevelType w:val="multilevel"/>
    <w:tmpl w:val="AD08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96025"/>
    <w:multiLevelType w:val="multilevel"/>
    <w:tmpl w:val="49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A0BC7"/>
    <w:multiLevelType w:val="multilevel"/>
    <w:tmpl w:val="137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E3C6F"/>
    <w:multiLevelType w:val="multilevel"/>
    <w:tmpl w:val="60A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64C2C"/>
    <w:multiLevelType w:val="multilevel"/>
    <w:tmpl w:val="DF6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9431E"/>
    <w:multiLevelType w:val="multilevel"/>
    <w:tmpl w:val="50D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8229C"/>
    <w:multiLevelType w:val="hybridMultilevel"/>
    <w:tmpl w:val="CFF0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74"/>
    <w:rsid w:val="004A7AC9"/>
    <w:rsid w:val="00A553B3"/>
    <w:rsid w:val="00D30D74"/>
    <w:rsid w:val="00D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3E97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E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E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3E97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E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E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yz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3</cp:revision>
  <dcterms:created xsi:type="dcterms:W3CDTF">2021-05-13T08:45:00Z</dcterms:created>
  <dcterms:modified xsi:type="dcterms:W3CDTF">2021-05-13T08:48:00Z</dcterms:modified>
</cp:coreProperties>
</file>